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Ausgangssituation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Sie sind als Fachkraft für Schutz und Sicherheit bei einem amerikanischen Elektronikhersteller, der Power-Chip- Corporation (PCC) beschäftigt. Zu Ihren Aufgaben gehört auch die Zusammenarbeit mit dem Sicherheitsdienstleister, der </w:t>
      </w:r>
      <w:proofErr w:type="spellStart"/>
      <w:r>
        <w:rPr>
          <w:rFonts w:ascii="ArialMT" w:hAnsi="ArialMT" w:cs="ArialMT"/>
          <w:sz w:val="20"/>
          <w:szCs w:val="20"/>
        </w:rPr>
        <w:t>Secuserv</w:t>
      </w:r>
      <w:proofErr w:type="spellEnd"/>
      <w:r>
        <w:rPr>
          <w:rFonts w:ascii="ArialMT" w:hAnsi="ArialMT" w:cs="ArialMT"/>
          <w:sz w:val="20"/>
          <w:szCs w:val="20"/>
        </w:rPr>
        <w:t xml:space="preserve"> GmbH, die für den Objektschutz vertraglich eingebunden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wurde.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Pro Schicht (jeweils 06:00 bis 18:00 Uhr und 18:00 bis 06:00 Uhr) werden durch </w:t>
      </w:r>
      <w:proofErr w:type="spellStart"/>
      <w:r>
        <w:rPr>
          <w:rFonts w:ascii="ArialMT" w:hAnsi="ArialMT" w:cs="ArialMT"/>
          <w:sz w:val="20"/>
          <w:szCs w:val="20"/>
        </w:rPr>
        <w:t>Secuserv</w:t>
      </w:r>
      <w:proofErr w:type="spellEnd"/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20 Sicherheitskräfte, ein Schichtführer, zwei stellvertretende Schichtführer sowie die Besatzung der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objektgebundenen Notruf- und Serviceleitstelle (NSL), die aus einem Leiter NSL und einer NSL-Kraft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besteht, eingesetzt.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Darüber hinaus sind von 07:00 bis 17:00 Uhr in der Lobby des Verwaltungsgebäudes drei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Empfangskräfte tätig, die bei PCC beschäftigt sind und Ihnen als Leiter Werksicherheit unmittelbar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unterstehen.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Das Objekt liegt am Rand einer Großstadt nahe einer Autobahnanschlussstelle und erstreckt sich über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eine Fläche von 6,25 km</w:t>
      </w:r>
      <w:r>
        <w:rPr>
          <w:rFonts w:ascii="ArialMT" w:hAnsi="ArialMT" w:cs="ArialMT"/>
          <w:sz w:val="13"/>
          <w:szCs w:val="13"/>
        </w:rPr>
        <w:t>2</w:t>
      </w:r>
      <w:r>
        <w:rPr>
          <w:rFonts w:ascii="ArialMT" w:hAnsi="ArialMT" w:cs="ArialMT"/>
          <w:sz w:val="20"/>
          <w:szCs w:val="20"/>
        </w:rPr>
        <w:t>. Das Gelände ist flach und kaum bewachsen.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Es gibt zwei Zufahrten – je eine im Nordosten (Tor 1) und im Nordwesten (Tor 2).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Der Besucherverkehr wird ausschließlich über Tor 1 abgewickelt, Lieferanten benutzen vorwiegend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Tor 2.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Innerhalb der Objektumfriedung befinden sich ein Verwaltungstrakt, zwei Produktionsgebäude, ein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Versorgungsblock mit Kantine, zwei Lagerhallen sowie rund 600 Mitarbeiter- und Besucherparkplätze.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Aufgabe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Aufgrund der guten Auftragslage der PCC hat sich die Geschäftsführung entschieden, den Standort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zu erweitern und 300 neue Arbeitsplätze zu schaffen. In diesem Zusammenhang stellte sich heraus,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dass der neue Werkzugang zwischen Montag und Freitag in der Zeit von 06:00 Uhr bis 18:00 Uhr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geöffnet sein sollte. Durch die Verkehrsströme werden drei Funktionen pro Tag eingesetzt.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Ihr Auftrag ist es, eine Kostenanalyse von Eigen- und Fremdeinsatz durchzuführen und der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Geschäftsführung eine begründete Entscheidung vorzutragen. Berechnen Sie die Kosten jeweils auf Monatsbasis.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– Eigenleistung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pro</w:t>
      </w:r>
      <w:proofErr w:type="gramEnd"/>
      <w:r>
        <w:rPr>
          <w:rFonts w:ascii="ArialMT" w:hAnsi="ArialMT" w:cs="ArialMT"/>
          <w:sz w:val="20"/>
          <w:szCs w:val="20"/>
        </w:rPr>
        <w:t xml:space="preserve"> Funktion Personalfaktor 1,25 (Urlaub, Krankheit, Ausbildung)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Personalkosten 30.000 €/Mitarbeiter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Personalnebenkosten 45 %/Mitarbeiter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Overheadkosten 20 %/Mitarbeiter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Materialkosten 15 %/Mitarbeiter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– Fremdleistung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Tariflohn 8</w:t>
      </w:r>
      <w:proofErr w:type="gramStart"/>
      <w:r>
        <w:rPr>
          <w:rFonts w:ascii="ArialMT" w:hAnsi="ArialMT" w:cs="ArialMT"/>
          <w:sz w:val="20"/>
          <w:szCs w:val="20"/>
        </w:rPr>
        <w:t>,50</w:t>
      </w:r>
      <w:proofErr w:type="gramEnd"/>
      <w:r>
        <w:rPr>
          <w:rFonts w:ascii="ArialMT" w:hAnsi="ArialMT" w:cs="ArialMT"/>
          <w:sz w:val="20"/>
          <w:szCs w:val="20"/>
        </w:rPr>
        <w:t xml:space="preserve"> €/Stunde brutto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SFN-Zuschläge </w:t>
      </w:r>
      <w:r>
        <w:rPr>
          <w:rFonts w:ascii="SymbolMT" w:eastAsia="SymbolMT" w:hAnsi="Arial-BoldMT" w:cs="SymbolMT" w:hint="eastAsia"/>
          <w:sz w:val="20"/>
          <w:szCs w:val="20"/>
        </w:rPr>
        <w:t>∅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20 %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Lohnnebenkosten </w:t>
      </w:r>
      <w:r>
        <w:rPr>
          <w:rFonts w:ascii="SymbolMT" w:eastAsia="SymbolMT" w:hAnsi="Arial-BoldMT" w:cs="SymbolMT" w:hint="eastAsia"/>
          <w:sz w:val="20"/>
          <w:szCs w:val="20"/>
        </w:rPr>
        <w:t>∅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22 %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Lohnfolgekosten </w:t>
      </w:r>
      <w:r>
        <w:rPr>
          <w:rFonts w:ascii="SymbolMT" w:eastAsia="SymbolMT" w:hAnsi="Arial-BoldMT" w:cs="SymbolMT" w:hint="eastAsia"/>
          <w:sz w:val="20"/>
          <w:szCs w:val="20"/>
        </w:rPr>
        <w:t>∅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21 %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Unternehmerkosten 25 %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Zuschlag Gewinn und Risiko 10 %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durchschnittliche Arbeitstage/Monat = 21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Berechnen Sie die Gesamtkosten bei eigenen Mitarbeitern pro Monat.</w:t>
      </w:r>
    </w:p>
    <w:p w:rsidR="004236DE" w:rsidRDefault="004236DE" w:rsidP="004236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4236DE" w:rsidRDefault="004236DE" w:rsidP="0069638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Berechnen Sie die Kosten eines Einsatzes durch Fremdpersonal pro Monat.</w:t>
      </w:r>
    </w:p>
    <w:p w:rsidR="00696382" w:rsidRDefault="00696382" w:rsidP="0069638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5619A5" w:rsidRDefault="004236DE" w:rsidP="004236DE">
      <w:pPr>
        <w:jc w:val="both"/>
      </w:pPr>
      <w:r>
        <w:rPr>
          <w:rFonts w:ascii="ArialMT" w:hAnsi="ArialMT" w:cs="ArialMT"/>
          <w:sz w:val="20"/>
          <w:szCs w:val="20"/>
        </w:rPr>
        <w:t>c) Begründen Sie Ihre Entscheidungsempfeh</w:t>
      </w:r>
      <w:r w:rsidR="00696382">
        <w:rPr>
          <w:rFonts w:ascii="ArialMT" w:hAnsi="ArialMT" w:cs="ArialMT"/>
          <w:sz w:val="20"/>
          <w:szCs w:val="20"/>
        </w:rPr>
        <w:t>lung !</w:t>
      </w:r>
      <w:bookmarkStart w:id="0" w:name="_GoBack"/>
      <w:bookmarkEnd w:id="0"/>
    </w:p>
    <w:sectPr w:rsidR="005619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DE"/>
    <w:rsid w:val="004236DE"/>
    <w:rsid w:val="005619A5"/>
    <w:rsid w:val="006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Dekra Akademie</dc:creator>
  <cp:lastModifiedBy>Dekra Akademie</cp:lastModifiedBy>
  <cp:revision>2</cp:revision>
  <cp:lastPrinted>2015-08-28T11:42:00Z</cp:lastPrinted>
  <dcterms:created xsi:type="dcterms:W3CDTF">2015-08-28T11:39:00Z</dcterms:created>
  <dcterms:modified xsi:type="dcterms:W3CDTF">2015-08-28T12:10:00Z</dcterms:modified>
</cp:coreProperties>
</file>